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09FE8BFB" w14:textId="77777777" w:rsidTr="00ED102A">
        <w:tc>
          <w:tcPr>
            <w:tcW w:w="9576" w:type="dxa"/>
          </w:tcPr>
          <w:p w14:paraId="5AA8F4BC" w14:textId="592487C0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C337C7">
              <w:t>ONE</w:t>
            </w:r>
            <w:r w:rsidR="00932B83">
              <w:t xml:space="preserve"> </w:t>
            </w:r>
          </w:p>
          <w:p w14:paraId="1EC1C064" w14:textId="77777777" w:rsidR="00932B83" w:rsidRDefault="00932B83" w:rsidP="00ED102A">
            <w:pPr>
              <w:pStyle w:val="14bldcentr"/>
            </w:pPr>
            <w:r>
              <w:t>QUESTIONS AND ANSWERS</w:t>
            </w:r>
          </w:p>
        </w:tc>
      </w:tr>
    </w:tbl>
    <w:p w14:paraId="054CD2E3" w14:textId="77777777" w:rsidR="00932B83" w:rsidRDefault="00932B83" w:rsidP="00932B83">
      <w:pPr>
        <w:pStyle w:val="14bldcentr"/>
      </w:pPr>
    </w:p>
    <w:p w14:paraId="6F42F281" w14:textId="4FC3C060" w:rsidR="008141E2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C337C7">
        <w:rPr>
          <w:b/>
          <w:bCs/>
          <w:sz w:val="28"/>
        </w:rPr>
        <w:t>123838 OR</w:t>
      </w:r>
    </w:p>
    <w:p w14:paraId="765E26DC" w14:textId="57B5362A" w:rsidR="000E2D5E" w:rsidRPr="00955B4D" w:rsidRDefault="00C337C7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Fleece, Rib Knit, Jersey Knit, and Shoulder Tape</w:t>
      </w:r>
    </w:p>
    <w:p w14:paraId="1505CA9F" w14:textId="576F0D5E" w:rsidR="000E2D5E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3E36BB" w:rsidRPr="00A863B0">
        <w:rPr>
          <w:b/>
          <w:bCs/>
          <w:color w:val="auto"/>
          <w:sz w:val="28"/>
          <w:szCs w:val="28"/>
        </w:rPr>
        <w:t>: December</w:t>
      </w:r>
      <w:r w:rsidR="00C337C7">
        <w:rPr>
          <w:b/>
          <w:bCs/>
          <w:color w:val="auto"/>
          <w:sz w:val="28"/>
          <w:szCs w:val="28"/>
        </w:rPr>
        <w:t xml:space="preserve"> 29, 2025</w:t>
      </w:r>
    </w:p>
    <w:bookmarkEnd w:id="0"/>
    <w:p w14:paraId="1A3B039D" w14:textId="09A2509E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C337C7">
        <w:rPr>
          <w:b/>
          <w:bCs/>
          <w:color w:val="auto"/>
          <w:sz w:val="28"/>
          <w:szCs w:val="28"/>
        </w:rPr>
        <w:t>December 15, 2025</w:t>
      </w:r>
    </w:p>
    <w:p w14:paraId="65066D4F" w14:textId="77777777" w:rsidR="00932B83" w:rsidRPr="00BD5697" w:rsidRDefault="00932B83" w:rsidP="00932B83">
      <w:pPr>
        <w:pStyle w:val="Level3Body"/>
      </w:pPr>
    </w:p>
    <w:p w14:paraId="429C5048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6F27FBF" wp14:editId="501BAB6F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C9A07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1C0B92B" w14:textId="77777777" w:rsidR="00932B83" w:rsidRPr="00BD5697" w:rsidRDefault="00932B83" w:rsidP="00932B83">
      <w:pPr>
        <w:pStyle w:val="Heading4"/>
      </w:pPr>
      <w:r>
        <w:t>Questions and Answers</w:t>
      </w:r>
    </w:p>
    <w:bookmarkEnd w:id="1"/>
    <w:p w14:paraId="598C6662" w14:textId="77777777" w:rsidR="00932B83" w:rsidRPr="00BD5697" w:rsidRDefault="00932B83" w:rsidP="00932B83">
      <w:pPr>
        <w:pStyle w:val="Level1Body"/>
      </w:pPr>
    </w:p>
    <w:p w14:paraId="427AC50E" w14:textId="77777777" w:rsidR="00932B83" w:rsidRDefault="00932B83" w:rsidP="00932B83">
      <w:pPr>
        <w:pStyle w:val="Level1Body"/>
      </w:pPr>
      <w:r w:rsidRPr="00F053F3">
        <w:t xml:space="preserve">Following are the questions submitted and answers provided for the above-mentioned </w:t>
      </w:r>
      <w:r>
        <w:t>solicitation</w:t>
      </w:r>
      <w:r w:rsidRPr="00F053F3">
        <w:t xml:space="preserve">. </w:t>
      </w:r>
      <w:r>
        <w:t>T</w:t>
      </w:r>
      <w:r w:rsidRPr="00F053F3">
        <w:t>he questions and answers are to be considered as part of the</w:t>
      </w:r>
      <w:r>
        <w:t xml:space="preserve"> solicitation.</w:t>
      </w:r>
      <w:r w:rsidRPr="00BD5697">
        <w:t xml:space="preserve"> </w:t>
      </w:r>
      <w:r>
        <w:t>It is the responsibility of bidders to check the State Purchasing Bureau website for all addenda or amendments.</w:t>
      </w:r>
    </w:p>
    <w:tbl>
      <w:tblPr>
        <w:tblStyle w:val="TableGrid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979"/>
        <w:gridCol w:w="1971"/>
        <w:gridCol w:w="6400"/>
      </w:tblGrid>
      <w:tr w:rsidR="008D5C87" w:rsidRPr="008D5C87" w14:paraId="744A9E6A" w14:textId="77777777" w:rsidTr="008D5C87">
        <w:tc>
          <w:tcPr>
            <w:tcW w:w="1089" w:type="dxa"/>
            <w:shd w:val="clear" w:color="auto" w:fill="E6E6E6" w:themeFill="background1" w:themeFillShade="E6"/>
          </w:tcPr>
          <w:p w14:paraId="7AE6844C" w14:textId="77777777" w:rsidR="008D5C87" w:rsidRPr="008D5C87" w:rsidRDefault="008D5C87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8D5C87">
              <w:rPr>
                <w:sz w:val="18"/>
                <w:szCs w:val="18"/>
                <w:u w:val="single"/>
              </w:rPr>
              <w:t>Question Number</w:t>
            </w:r>
          </w:p>
        </w:tc>
        <w:tc>
          <w:tcPr>
            <w:tcW w:w="4216" w:type="dxa"/>
            <w:shd w:val="clear" w:color="auto" w:fill="E6E6E6" w:themeFill="background1" w:themeFillShade="E6"/>
          </w:tcPr>
          <w:p w14:paraId="4EFC62CF" w14:textId="77777777" w:rsidR="008D5C87" w:rsidRPr="008D5C87" w:rsidRDefault="008D5C87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8D5C87">
              <w:rPr>
                <w:sz w:val="18"/>
                <w:szCs w:val="18"/>
                <w:u w:val="single"/>
              </w:rPr>
              <w:t>Question</w:t>
            </w:r>
          </w:p>
        </w:tc>
        <w:tc>
          <w:tcPr>
            <w:tcW w:w="3960" w:type="dxa"/>
            <w:shd w:val="clear" w:color="auto" w:fill="E6E6E6" w:themeFill="background1" w:themeFillShade="E6"/>
          </w:tcPr>
          <w:p w14:paraId="43677D9C" w14:textId="77777777" w:rsidR="008D5C87" w:rsidRPr="008D5C87" w:rsidRDefault="008D5C87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8D5C87">
              <w:rPr>
                <w:sz w:val="18"/>
                <w:szCs w:val="18"/>
                <w:u w:val="single"/>
              </w:rPr>
              <w:t>State Response</w:t>
            </w:r>
          </w:p>
        </w:tc>
      </w:tr>
      <w:tr w:rsidR="008D5C87" w:rsidRPr="008D5C87" w14:paraId="6586BCA4" w14:textId="77777777" w:rsidTr="008D5C87">
        <w:tc>
          <w:tcPr>
            <w:tcW w:w="1089" w:type="dxa"/>
          </w:tcPr>
          <w:p w14:paraId="6DAC330E" w14:textId="77777777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1.</w:t>
            </w:r>
          </w:p>
        </w:tc>
        <w:tc>
          <w:tcPr>
            <w:tcW w:w="4216" w:type="dxa"/>
          </w:tcPr>
          <w:p w14:paraId="2CC40036" w14:textId="5E7EF2BD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Does the fabric need to be Berry Compliant? From yarn to finished goods?</w:t>
            </w:r>
          </w:p>
        </w:tc>
        <w:tc>
          <w:tcPr>
            <w:tcW w:w="3960" w:type="dxa"/>
          </w:tcPr>
          <w:p w14:paraId="1E1DD88F" w14:textId="3BAE5E13" w:rsidR="008D5C87" w:rsidRDefault="00EC1A8F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</w:t>
            </w:r>
            <w:r w:rsidR="00FF1099">
              <w:rPr>
                <w:sz w:val="18"/>
                <w:szCs w:val="18"/>
              </w:rPr>
              <w:t xml:space="preserve"> See Section II.T. </w:t>
            </w:r>
            <w:r w:rsidR="00EE178E">
              <w:rPr>
                <w:sz w:val="18"/>
                <w:szCs w:val="18"/>
              </w:rPr>
              <w:t>Prohibited Products, II.</w:t>
            </w:r>
            <w:r w:rsidR="005805DC">
              <w:rPr>
                <w:sz w:val="18"/>
                <w:szCs w:val="18"/>
              </w:rPr>
              <w:t>Y</w:t>
            </w:r>
            <w:r w:rsidR="00EE178E">
              <w:rPr>
                <w:sz w:val="18"/>
                <w:szCs w:val="18"/>
              </w:rPr>
              <w:t xml:space="preserve">. Quality, </w:t>
            </w:r>
            <w:r w:rsidR="003E36BB">
              <w:rPr>
                <w:sz w:val="18"/>
                <w:szCs w:val="18"/>
              </w:rPr>
              <w:t>and II.V.</w:t>
            </w:r>
            <w:r w:rsidR="00FF1099">
              <w:rPr>
                <w:sz w:val="18"/>
                <w:szCs w:val="18"/>
              </w:rPr>
              <w:t xml:space="preserve"> </w:t>
            </w:r>
            <w:r w:rsidR="00EE178E">
              <w:rPr>
                <w:sz w:val="18"/>
                <w:szCs w:val="18"/>
              </w:rPr>
              <w:t xml:space="preserve">Acceptable Goods, </w:t>
            </w:r>
            <w:r w:rsidR="00FF1099">
              <w:rPr>
                <w:sz w:val="18"/>
                <w:szCs w:val="18"/>
              </w:rPr>
              <w:t xml:space="preserve">paragraph 3. </w:t>
            </w:r>
            <w:r>
              <w:rPr>
                <w:sz w:val="18"/>
                <w:szCs w:val="18"/>
              </w:rPr>
              <w:t xml:space="preserve"> </w:t>
            </w:r>
          </w:p>
          <w:p w14:paraId="5E7AAED1" w14:textId="77777777" w:rsidR="002B6EBC" w:rsidRDefault="002B6EBC" w:rsidP="00932B83">
            <w:pPr>
              <w:pStyle w:val="Level1Body"/>
              <w:rPr>
                <w:sz w:val="18"/>
                <w:szCs w:val="18"/>
              </w:rPr>
            </w:pPr>
          </w:p>
          <w:p w14:paraId="7648E504" w14:textId="756C2461" w:rsidR="002B6EBC" w:rsidRPr="008D5C87" w:rsidRDefault="00EE178E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Disclosure </w:t>
            </w:r>
            <w:r w:rsidR="002B6EBC">
              <w:rPr>
                <w:sz w:val="18"/>
                <w:szCs w:val="18"/>
              </w:rPr>
              <w:t xml:space="preserve">to include </w:t>
            </w:r>
            <w:r>
              <w:rPr>
                <w:sz w:val="18"/>
                <w:szCs w:val="18"/>
              </w:rPr>
              <w:t>any</w:t>
            </w:r>
            <w:r w:rsidR="002B6EBC">
              <w:rPr>
                <w:sz w:val="18"/>
                <w:szCs w:val="18"/>
              </w:rPr>
              <w:t xml:space="preserve"> chemical treatments, and product protection. </w:t>
            </w:r>
          </w:p>
        </w:tc>
      </w:tr>
      <w:tr w:rsidR="008D5C87" w:rsidRPr="008D5C87" w14:paraId="50A40010" w14:textId="77777777" w:rsidTr="008D5C87">
        <w:tc>
          <w:tcPr>
            <w:tcW w:w="1089" w:type="dxa"/>
          </w:tcPr>
          <w:p w14:paraId="7CFFD8E2" w14:textId="77777777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2.</w:t>
            </w:r>
          </w:p>
        </w:tc>
        <w:tc>
          <w:tcPr>
            <w:tcW w:w="4216" w:type="dxa"/>
          </w:tcPr>
          <w:p w14:paraId="5071C7AB" w14:textId="7A5CD5DA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What delivery date does the agency require?</w:t>
            </w:r>
          </w:p>
        </w:tc>
        <w:tc>
          <w:tcPr>
            <w:tcW w:w="3960" w:type="dxa"/>
          </w:tcPr>
          <w:p w14:paraId="3805C6AF" w14:textId="0B0B73A5" w:rsidR="008D5C87" w:rsidRPr="008D5C87" w:rsidRDefault="00EE178E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Section II.W. Delivery ARO</w:t>
            </w:r>
          </w:p>
        </w:tc>
      </w:tr>
      <w:tr w:rsidR="008D5C87" w:rsidRPr="008D5C87" w14:paraId="599CA8B0" w14:textId="77777777" w:rsidTr="008D5C87">
        <w:tc>
          <w:tcPr>
            <w:tcW w:w="1089" w:type="dxa"/>
          </w:tcPr>
          <w:p w14:paraId="3EA35382" w14:textId="77777777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3.</w:t>
            </w:r>
          </w:p>
        </w:tc>
        <w:tc>
          <w:tcPr>
            <w:tcW w:w="4216" w:type="dxa"/>
          </w:tcPr>
          <w:p w14:paraId="4DBBF798" w14:textId="698B3568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What was previous purchase prices for all items and date?</w:t>
            </w:r>
          </w:p>
        </w:tc>
        <w:tc>
          <w:tcPr>
            <w:tcW w:w="3960" w:type="dxa"/>
          </w:tcPr>
          <w:p w14:paraId="4C0A8BD7" w14:textId="77777777" w:rsidR="003E36BB" w:rsidRDefault="00104F19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Bid Document was 6332 – OF / 15450-OC Contract</w:t>
            </w:r>
            <w:r w:rsidR="003E36BB">
              <w:rPr>
                <w:sz w:val="18"/>
                <w:szCs w:val="18"/>
              </w:rPr>
              <w:t>.</w:t>
            </w:r>
          </w:p>
          <w:p w14:paraId="18CDCD7E" w14:textId="77777777" w:rsidR="003E36BB" w:rsidRDefault="003E36BB" w:rsidP="00932B83">
            <w:pPr>
              <w:pStyle w:val="Level1Body"/>
              <w:rPr>
                <w:sz w:val="18"/>
                <w:szCs w:val="18"/>
              </w:rPr>
            </w:pPr>
          </w:p>
          <w:p w14:paraId="00577C58" w14:textId="0390D3EF" w:rsidR="002B6EBC" w:rsidRDefault="003E36BB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Link to contract 15450 OC: </w:t>
            </w:r>
            <w:hyperlink r:id="rId6" w:history="1">
              <w:r w:rsidRPr="00AB18BD">
                <w:rPr>
                  <w:rStyle w:val="Hyperlink"/>
                  <w:sz w:val="18"/>
                  <w:szCs w:val="18"/>
                </w:rPr>
                <w:t>https://www.nebraska.gov/das/materiel/purchasing/contract_search/index.php</w:t>
              </w:r>
            </w:hyperlink>
          </w:p>
          <w:p w14:paraId="14B36163" w14:textId="77777777" w:rsidR="003E36BB" w:rsidRDefault="003E36BB" w:rsidP="00932B83">
            <w:pPr>
              <w:pStyle w:val="Level1Body"/>
              <w:rPr>
                <w:sz w:val="18"/>
                <w:szCs w:val="18"/>
              </w:rPr>
            </w:pPr>
          </w:p>
          <w:p w14:paraId="3F1667E6" w14:textId="023B0AD6" w:rsidR="002B6EBC" w:rsidRPr="008D5C87" w:rsidRDefault="002B6EBC" w:rsidP="00932B83">
            <w:pPr>
              <w:pStyle w:val="Level1Body"/>
              <w:rPr>
                <w:sz w:val="18"/>
                <w:szCs w:val="18"/>
              </w:rPr>
            </w:pPr>
          </w:p>
        </w:tc>
      </w:tr>
      <w:tr w:rsidR="008D5C87" w:rsidRPr="008D5C87" w14:paraId="2F5B157D" w14:textId="77777777" w:rsidTr="008D5C87">
        <w:tc>
          <w:tcPr>
            <w:tcW w:w="1089" w:type="dxa"/>
          </w:tcPr>
          <w:p w14:paraId="6A004260" w14:textId="77777777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4.</w:t>
            </w:r>
          </w:p>
        </w:tc>
        <w:tc>
          <w:tcPr>
            <w:tcW w:w="4216" w:type="dxa"/>
          </w:tcPr>
          <w:p w14:paraId="0F64FB31" w14:textId="3ADBB1D2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 xml:space="preserve">How large of a sample would you be needing on each item and, regarding the color heather gray, do you have a Pantone# that you can provide and can we send a sample in any color and provide a lab dip of the heather gray? </w:t>
            </w:r>
          </w:p>
          <w:p w14:paraId="521578EC" w14:textId="77777777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</w:p>
          <w:p w14:paraId="40F97E1C" w14:textId="3005302A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Also, do you need us to provide the samples prior to the bid closing date?</w:t>
            </w:r>
          </w:p>
        </w:tc>
        <w:tc>
          <w:tcPr>
            <w:tcW w:w="3960" w:type="dxa"/>
          </w:tcPr>
          <w:p w14:paraId="346FF9A3" w14:textId="46CB717B" w:rsidR="008D5C87" w:rsidRDefault="00EE178E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Section II.</w:t>
            </w:r>
            <w:r w:rsidR="008D2B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AA, </w:t>
            </w:r>
            <w:r w:rsidR="003C0D61">
              <w:rPr>
                <w:sz w:val="18"/>
                <w:szCs w:val="18"/>
              </w:rPr>
              <w:t>paragraphs</w:t>
            </w:r>
            <w:r>
              <w:rPr>
                <w:sz w:val="18"/>
                <w:szCs w:val="18"/>
              </w:rPr>
              <w:t xml:space="preserve"> </w:t>
            </w:r>
            <w:r w:rsidR="008F3071">
              <w:rPr>
                <w:sz w:val="18"/>
                <w:szCs w:val="18"/>
              </w:rPr>
              <w:t xml:space="preserve">1 and </w:t>
            </w:r>
            <w:r>
              <w:rPr>
                <w:sz w:val="18"/>
                <w:szCs w:val="18"/>
              </w:rPr>
              <w:t>4.</w:t>
            </w:r>
          </w:p>
          <w:p w14:paraId="1C340A29" w14:textId="34994B9D" w:rsidR="00A255FF" w:rsidRDefault="005E496B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two (2) yards would be acceptable. </w:t>
            </w:r>
          </w:p>
          <w:p w14:paraId="4C461BB3" w14:textId="77777777" w:rsidR="005E496B" w:rsidRDefault="005E496B" w:rsidP="00932B83">
            <w:pPr>
              <w:pStyle w:val="Level1Body"/>
              <w:rPr>
                <w:sz w:val="18"/>
                <w:szCs w:val="18"/>
              </w:rPr>
            </w:pPr>
          </w:p>
          <w:p w14:paraId="7711D9A4" w14:textId="53FB2416" w:rsidR="00A255FF" w:rsidRDefault="00A255FF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Pantone for </w:t>
            </w:r>
            <w:r w:rsidR="003E36BB">
              <w:rPr>
                <w:sz w:val="18"/>
                <w:szCs w:val="18"/>
              </w:rPr>
              <w:t>Jersey</w:t>
            </w:r>
            <w:r>
              <w:rPr>
                <w:sz w:val="18"/>
                <w:szCs w:val="18"/>
              </w:rPr>
              <w:t xml:space="preserve"> is 11-4101 TPG</w:t>
            </w:r>
            <w:r w:rsidR="005805DC">
              <w:rPr>
                <w:sz w:val="18"/>
                <w:szCs w:val="18"/>
              </w:rPr>
              <w:t xml:space="preserve"> for White.</w:t>
            </w:r>
          </w:p>
          <w:p w14:paraId="22B2489E" w14:textId="77777777" w:rsidR="00A255FF" w:rsidRDefault="00A255FF" w:rsidP="00932B83">
            <w:pPr>
              <w:pStyle w:val="Level1Body"/>
              <w:rPr>
                <w:sz w:val="18"/>
                <w:szCs w:val="18"/>
              </w:rPr>
            </w:pPr>
          </w:p>
          <w:p w14:paraId="28642AF1" w14:textId="6197133A" w:rsidR="005E496B" w:rsidRDefault="005805DC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Lab Dip is provided on the fabric type being bid that is acceptable.</w:t>
            </w:r>
          </w:p>
          <w:p w14:paraId="4CCA09A5" w14:textId="77777777" w:rsidR="005805DC" w:rsidRDefault="005805DC" w:rsidP="00932B83">
            <w:pPr>
              <w:pStyle w:val="Level1Body"/>
              <w:rPr>
                <w:sz w:val="18"/>
                <w:szCs w:val="18"/>
              </w:rPr>
            </w:pPr>
          </w:p>
          <w:p w14:paraId="0AFA764A" w14:textId="2A90EE62" w:rsidR="005805DC" w:rsidRDefault="005805DC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No, samples may only be requested after bid opening.</w:t>
            </w:r>
          </w:p>
          <w:p w14:paraId="3E67CE1D" w14:textId="24642851" w:rsidR="00A255FF" w:rsidRPr="008D5C87" w:rsidRDefault="00A255FF" w:rsidP="00932B83">
            <w:pPr>
              <w:pStyle w:val="Level1Body"/>
              <w:rPr>
                <w:sz w:val="18"/>
                <w:szCs w:val="18"/>
              </w:rPr>
            </w:pPr>
          </w:p>
        </w:tc>
      </w:tr>
      <w:tr w:rsidR="008D5C87" w:rsidRPr="008D5C87" w14:paraId="3F9434A7" w14:textId="77777777" w:rsidTr="008D5C87">
        <w:tc>
          <w:tcPr>
            <w:tcW w:w="1089" w:type="dxa"/>
          </w:tcPr>
          <w:p w14:paraId="545425EA" w14:textId="77777777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5.</w:t>
            </w:r>
          </w:p>
        </w:tc>
        <w:tc>
          <w:tcPr>
            <w:tcW w:w="4216" w:type="dxa"/>
          </w:tcPr>
          <w:p w14:paraId="2DF7FEA6" w14:textId="1EAE9B13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To what email address can we submit our bid to or do you require us to send the bid documents to a specific address?</w:t>
            </w:r>
          </w:p>
        </w:tc>
        <w:tc>
          <w:tcPr>
            <w:tcW w:w="3960" w:type="dxa"/>
          </w:tcPr>
          <w:p w14:paraId="1B670B8B" w14:textId="77777777" w:rsidR="008F3071" w:rsidRPr="008D2B79" w:rsidRDefault="008F3071" w:rsidP="00932B83">
            <w:pPr>
              <w:pStyle w:val="Level1Body"/>
              <w:rPr>
                <w:bCs/>
                <w:sz w:val="18"/>
                <w:szCs w:val="18"/>
              </w:rPr>
            </w:pPr>
            <w:r w:rsidRPr="008D2B79">
              <w:rPr>
                <w:sz w:val="18"/>
                <w:szCs w:val="18"/>
              </w:rPr>
              <w:t xml:space="preserve">See Section I.C. Scheduled of Events </w:t>
            </w:r>
          </w:p>
          <w:p w14:paraId="1DF0F282" w14:textId="0A515D4E" w:rsidR="008D5C87" w:rsidRPr="008D5C87" w:rsidRDefault="008F3071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ShareFile Link i</w:t>
            </w:r>
            <w:r w:rsidR="003E36BB">
              <w:rPr>
                <w:bCs/>
                <w:sz w:val="18"/>
                <w:szCs w:val="18"/>
              </w:rPr>
              <w:t>s</w:t>
            </w:r>
            <w:r>
              <w:rPr>
                <w:bCs/>
                <w:sz w:val="18"/>
                <w:szCs w:val="18"/>
              </w:rPr>
              <w:t xml:space="preserve"> in #3 for</w:t>
            </w:r>
            <w:r w:rsidR="008D2B79">
              <w:rPr>
                <w:bCs/>
                <w:sz w:val="18"/>
                <w:szCs w:val="18"/>
              </w:rPr>
              <w:t xml:space="preserve"> Solicitation Response submissions.</w:t>
            </w:r>
          </w:p>
        </w:tc>
      </w:tr>
      <w:tr w:rsidR="008D5C87" w:rsidRPr="008D5C87" w14:paraId="1A15A678" w14:textId="77777777" w:rsidTr="008D5C87">
        <w:tc>
          <w:tcPr>
            <w:tcW w:w="1089" w:type="dxa"/>
          </w:tcPr>
          <w:p w14:paraId="1C99B1BD" w14:textId="52C25876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6.</w:t>
            </w:r>
          </w:p>
        </w:tc>
        <w:tc>
          <w:tcPr>
            <w:tcW w:w="4216" w:type="dxa"/>
          </w:tcPr>
          <w:p w14:paraId="3B23DFC7" w14:textId="2B0F28A7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You require a 5-yard sample. Would 2 yards be acceptable since receiving 5 yards from overseas is difficult and do you require a sample of the Shoulder tape?</w:t>
            </w:r>
          </w:p>
        </w:tc>
        <w:tc>
          <w:tcPr>
            <w:tcW w:w="3960" w:type="dxa"/>
          </w:tcPr>
          <w:p w14:paraId="0C5BE9E8" w14:textId="77777777" w:rsidR="00A255FF" w:rsidRDefault="005805DC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answer to number 4 above.</w:t>
            </w:r>
            <w:r w:rsidR="008D2B79">
              <w:rPr>
                <w:sz w:val="18"/>
                <w:szCs w:val="18"/>
              </w:rPr>
              <w:t xml:space="preserve"> </w:t>
            </w:r>
          </w:p>
          <w:p w14:paraId="6DD6896C" w14:textId="77777777" w:rsidR="004E7064" w:rsidRDefault="004E7064" w:rsidP="00932B83">
            <w:pPr>
              <w:pStyle w:val="Level1Body"/>
              <w:rPr>
                <w:sz w:val="18"/>
                <w:szCs w:val="18"/>
              </w:rPr>
            </w:pPr>
          </w:p>
          <w:p w14:paraId="6A4CA9A9" w14:textId="24503589" w:rsidR="004E7064" w:rsidRPr="008D5C87" w:rsidRDefault="004E7064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Shoulder tape samples are required only upon request by </w:t>
            </w:r>
            <w:r w:rsidR="005C5F2A">
              <w:rPr>
                <w:sz w:val="18"/>
                <w:szCs w:val="18"/>
              </w:rPr>
              <w:t>State Purchasing Bureau.</w:t>
            </w:r>
            <w:r>
              <w:rPr>
                <w:sz w:val="18"/>
                <w:szCs w:val="18"/>
              </w:rPr>
              <w:t>.</w:t>
            </w:r>
          </w:p>
        </w:tc>
      </w:tr>
      <w:tr w:rsidR="008D5C87" w:rsidRPr="008D5C87" w14:paraId="03F9312E" w14:textId="77777777" w:rsidTr="002B6EBC">
        <w:trPr>
          <w:trHeight w:val="1669"/>
        </w:trPr>
        <w:tc>
          <w:tcPr>
            <w:tcW w:w="1089" w:type="dxa"/>
          </w:tcPr>
          <w:p w14:paraId="2B0A727C" w14:textId="026E1EE7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7.</w:t>
            </w:r>
          </w:p>
        </w:tc>
        <w:tc>
          <w:tcPr>
            <w:tcW w:w="4216" w:type="dxa"/>
          </w:tcPr>
          <w:p w14:paraId="05A7EABB" w14:textId="309F5CAF" w:rsidR="008D5C87" w:rsidRPr="008D5C87" w:rsidRDefault="008D5C87" w:rsidP="00932B83">
            <w:pPr>
              <w:pStyle w:val="Level1Body"/>
              <w:rPr>
                <w:sz w:val="18"/>
                <w:szCs w:val="18"/>
              </w:rPr>
            </w:pPr>
            <w:r w:rsidRPr="008D5C87">
              <w:rPr>
                <w:sz w:val="18"/>
                <w:szCs w:val="18"/>
              </w:rPr>
              <w:t>From past purchase history can you provide an example of how many yards per each item is ordered?</w:t>
            </w:r>
          </w:p>
        </w:tc>
        <w:tc>
          <w:tcPr>
            <w:tcW w:w="3960" w:type="dxa"/>
          </w:tcPr>
          <w:p w14:paraId="7E5FB46A" w14:textId="77777777" w:rsidR="002B6EBC" w:rsidRDefault="008D2B79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Section II. CC refers to Section V.G for </w:t>
            </w:r>
            <w:r w:rsidR="0013185A">
              <w:rPr>
                <w:sz w:val="18"/>
                <w:szCs w:val="18"/>
              </w:rPr>
              <w:t xml:space="preserve">Annual Usage. Order size varies with production demands and time of year. </w:t>
            </w:r>
          </w:p>
          <w:p w14:paraId="40C66D1E" w14:textId="742D02CA" w:rsidR="003C0D61" w:rsidRDefault="003C0D61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Fleece from 2,000 to 10,000 yds per order.</w:t>
            </w:r>
          </w:p>
          <w:p w14:paraId="1AB0A7C7" w14:textId="77777777" w:rsidR="003C0D61" w:rsidRDefault="003C0D61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Rib Knit from 1,000 to 5,000 yds per order</w:t>
            </w:r>
          </w:p>
          <w:p w14:paraId="5ED7DFB7" w14:textId="77777777" w:rsidR="003C0D61" w:rsidRDefault="003C0D61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Jersey from 5,000 to 20,000 yds per order</w:t>
            </w:r>
          </w:p>
          <w:p w14:paraId="15E4C228" w14:textId="77591E52" w:rsidR="00104F19" w:rsidRPr="008D5C87" w:rsidRDefault="00104F19" w:rsidP="00932B83">
            <w:pPr>
              <w:pStyle w:val="Level1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Shoulder Tape from 350 to 26,000 per order.</w:t>
            </w:r>
          </w:p>
        </w:tc>
      </w:tr>
    </w:tbl>
    <w:p w14:paraId="33B4B2D3" w14:textId="77777777" w:rsidR="00932B83" w:rsidRPr="00BD5697" w:rsidRDefault="00932B83" w:rsidP="00932B83">
      <w:pPr>
        <w:pStyle w:val="Level1Body"/>
      </w:pPr>
      <w:r w:rsidRPr="00BD5697">
        <w:rPr>
          <w:lang w:val="en-CA"/>
        </w:rPr>
        <w:lastRenderedPageBreak/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363D1F6C" w14:textId="43CA8B94" w:rsidR="00FA5ABF" w:rsidRDefault="00932B83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p w14:paraId="61EB32BF" w14:textId="77777777" w:rsidR="00932B83" w:rsidRDefault="00932B83"/>
    <w:p w14:paraId="1706B24A" w14:textId="77777777" w:rsidR="00760D32" w:rsidRPr="00760D32" w:rsidRDefault="00760D32" w:rsidP="00760D32">
      <w:pPr>
        <w:tabs>
          <w:tab w:val="left" w:pos="7000"/>
        </w:tabs>
      </w:pPr>
      <w:r>
        <w:tab/>
      </w:r>
    </w:p>
    <w:sectPr w:rsidR="00760D32" w:rsidRPr="00760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F2C8" w14:textId="77777777" w:rsidR="00FA2772" w:rsidRDefault="00FA2772" w:rsidP="00932B83">
      <w:r>
        <w:separator/>
      </w:r>
    </w:p>
  </w:endnote>
  <w:endnote w:type="continuationSeparator" w:id="0">
    <w:p w14:paraId="263779C8" w14:textId="77777777" w:rsidR="00FA2772" w:rsidRDefault="00FA2772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192F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0E2B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12D04E82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5C607E42" w14:textId="77777777" w:rsidR="00937FD6" w:rsidRPr="00937FD6" w:rsidRDefault="005C5F2A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CD88A2E" w14:textId="77777777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EF95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2BC3" w14:textId="77777777" w:rsidR="00FA2772" w:rsidRDefault="00FA2772" w:rsidP="00932B83">
      <w:r>
        <w:separator/>
      </w:r>
    </w:p>
  </w:footnote>
  <w:footnote w:type="continuationSeparator" w:id="0">
    <w:p w14:paraId="708F2443" w14:textId="77777777" w:rsidR="00FA2772" w:rsidRDefault="00FA2772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44F9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2D2F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81C1" w14:textId="77777777" w:rsidR="00937FD6" w:rsidRDefault="0093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C7"/>
    <w:rsid w:val="00013341"/>
    <w:rsid w:val="000B5D16"/>
    <w:rsid w:val="000E2D5E"/>
    <w:rsid w:val="0010233F"/>
    <w:rsid w:val="00104F19"/>
    <w:rsid w:val="0013185A"/>
    <w:rsid w:val="00256728"/>
    <w:rsid w:val="002B6EBC"/>
    <w:rsid w:val="002C53FA"/>
    <w:rsid w:val="002D659A"/>
    <w:rsid w:val="00381998"/>
    <w:rsid w:val="0039101B"/>
    <w:rsid w:val="003C0D61"/>
    <w:rsid w:val="003E36BB"/>
    <w:rsid w:val="003F40CE"/>
    <w:rsid w:val="004451ED"/>
    <w:rsid w:val="004D58D7"/>
    <w:rsid w:val="004E7064"/>
    <w:rsid w:val="005223B5"/>
    <w:rsid w:val="005805DC"/>
    <w:rsid w:val="005C5F2A"/>
    <w:rsid w:val="005E496B"/>
    <w:rsid w:val="00601AB5"/>
    <w:rsid w:val="0070025A"/>
    <w:rsid w:val="00760D32"/>
    <w:rsid w:val="00804F85"/>
    <w:rsid w:val="008141E2"/>
    <w:rsid w:val="008B7C99"/>
    <w:rsid w:val="008D2B79"/>
    <w:rsid w:val="008D5C87"/>
    <w:rsid w:val="008E131B"/>
    <w:rsid w:val="008F3071"/>
    <w:rsid w:val="00932B83"/>
    <w:rsid w:val="00937FD6"/>
    <w:rsid w:val="009702B1"/>
    <w:rsid w:val="009E634A"/>
    <w:rsid w:val="00A255FF"/>
    <w:rsid w:val="00A37DE7"/>
    <w:rsid w:val="00A4343C"/>
    <w:rsid w:val="00A55CE9"/>
    <w:rsid w:val="00AD6DB9"/>
    <w:rsid w:val="00AF5849"/>
    <w:rsid w:val="00B82346"/>
    <w:rsid w:val="00BF34B3"/>
    <w:rsid w:val="00C03B44"/>
    <w:rsid w:val="00C337C7"/>
    <w:rsid w:val="00C72210"/>
    <w:rsid w:val="00D55E4D"/>
    <w:rsid w:val="00DE2B33"/>
    <w:rsid w:val="00E13511"/>
    <w:rsid w:val="00E5209C"/>
    <w:rsid w:val="00EC1A8F"/>
    <w:rsid w:val="00EE178E"/>
    <w:rsid w:val="00EF689B"/>
    <w:rsid w:val="00F26A3A"/>
    <w:rsid w:val="00F30E60"/>
    <w:rsid w:val="00FA2772"/>
    <w:rsid w:val="00FA5ABF"/>
    <w:rsid w:val="00FC4A64"/>
    <w:rsid w:val="00FC6612"/>
    <w:rsid w:val="00FF1099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600A"/>
  <w15:chartTrackingRefBased/>
  <w15:docId w15:val="{C21C7B75-7E82-4D73-A05D-7F6AA19C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unhideWhenUsed/>
    <w:rsid w:val="00A25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5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4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9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96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96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braska.gov/das/materiel/purchasing/contract_search/index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26 - Solicitation Addendum - Q&amp;A.dotx</Template>
  <TotalTime>39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Caddy, Matthew</dc:creator>
  <cp:keywords/>
  <dc:description/>
  <cp:lastModifiedBy>Collins, Vicki</cp:lastModifiedBy>
  <cp:revision>7</cp:revision>
  <dcterms:created xsi:type="dcterms:W3CDTF">2025-12-15T18:11:00Z</dcterms:created>
  <dcterms:modified xsi:type="dcterms:W3CDTF">2025-12-15T18:52:00Z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8f7ef725-a794-49cc-bf47-461fce325bcc</vt:lpwstr>
  </property>
</Properties>
</file>